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81F0E" w14:textId="77777777" w:rsidR="00482020" w:rsidRPr="00482020" w:rsidRDefault="00482020" w:rsidP="004820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NEWPORT ECONOMIC DEVELOPMENT COMMISSION</w:t>
      </w:r>
    </w:p>
    <w:p w14:paraId="624C5A90" w14:textId="4CD6D965" w:rsidR="00482020" w:rsidRPr="00482020" w:rsidRDefault="00482020" w:rsidP="004820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Tuesday,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August 13</w:t>
      </w: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, 2024</w:t>
      </w:r>
    </w:p>
    <w:p w14:paraId="263B3788" w14:textId="77777777" w:rsidR="00482020" w:rsidRPr="00482020" w:rsidRDefault="00482020" w:rsidP="004820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7:00 A.M.</w:t>
      </w:r>
    </w:p>
    <w:p w14:paraId="48CE217D" w14:textId="77777777" w:rsidR="00482020" w:rsidRPr="00482020" w:rsidRDefault="00482020" w:rsidP="004820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Business Resource Center</w:t>
      </w:r>
    </w:p>
    <w:p w14:paraId="26E7A462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</w:p>
    <w:p w14:paraId="1F9A13A1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COMMISSIONERS PRESENT</w:t>
      </w:r>
    </w:p>
    <w:p w14:paraId="74EFBAA9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2BD8E7EC" w14:textId="43961D9A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Vice-Chairman Jim Gowe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n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Sr., Be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njy Harris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Scott Foushee, 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Lee Scoggins, Nyesha Greer,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and 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Dr. Johnny Moore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3B460C65" w14:textId="77777777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956595C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COMMISSIONERS ABSENT</w:t>
      </w:r>
    </w:p>
    <w:p w14:paraId="50AEC9A8" w14:textId="77777777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C7B0473" w14:textId="351A5AC0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Tommy Okada, Chairman Dean Sides, and Secretary/Treasurer Mike Turner</w:t>
      </w:r>
    </w:p>
    <w:p w14:paraId="7666A87C" w14:textId="77777777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B5A8EC9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OTHERS PRESENT</w:t>
      </w:r>
    </w:p>
    <w:p w14:paraId="3C24AB08" w14:textId="77777777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5C22EF7" w14:textId="39A64351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Others present were NEDC Executive Director Jon Chadwell, Director of Chamber Affairs Julie Allen, Director of Workforce Christel Taylor, Mayor Derrick Ratliffe, Cherry Johnson, and Charles Walker.</w:t>
      </w:r>
    </w:p>
    <w:p w14:paraId="6590AA7F" w14:textId="77777777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9E9B222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OPEN MEETING</w:t>
      </w:r>
    </w:p>
    <w:p w14:paraId="1563C70D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</w:p>
    <w:p w14:paraId="2FD80B93" w14:textId="4C3F78CD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Vice-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Chairman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Jim Gowen Sr. 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opened the meeting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and greeted all guests.</w:t>
      </w:r>
    </w:p>
    <w:p w14:paraId="0E40D5AE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68522E6E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APPROVAL OF MINUTES</w:t>
      </w:r>
    </w:p>
    <w:p w14:paraId="33CC10F9" w14:textId="77777777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6B3E039" w14:textId="5CAA6F5B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Benjy Harris 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made a motion to accept the minutes from J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uly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, with a second by Lee Scoggins, motion carried. </w:t>
      </w:r>
    </w:p>
    <w:p w14:paraId="2DADB44A" w14:textId="77777777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BEA3C97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FINANCIAL REPORT</w:t>
      </w:r>
    </w:p>
    <w:p w14:paraId="64237885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</w:p>
    <w:p w14:paraId="3FD37656" w14:textId="2CFFC599" w:rsidR="00482020" w:rsidRPr="00482020" w:rsidRDefault="00482020" w:rsidP="00482020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Director Chadwell presented the financial report for </w:t>
      </w: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August</w:t>
      </w: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. </w:t>
      </w:r>
      <w:r w:rsidR="000569C6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The commission was </w:t>
      </w:r>
      <w:r w:rsidR="00AC5BDF"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presented with</w:t>
      </w: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a list of sales tax collections and current obligations by the NEDC. The sales tax is only down </w:t>
      </w:r>
      <w:r w:rsidR="00633CC1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2</w:t>
      </w: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% from the previous year. </w:t>
      </w:r>
      <w:r w:rsidR="0052520A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Surrounding towns </w:t>
      </w:r>
      <w:r w:rsidR="00B27885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have</w:t>
      </w:r>
      <w:r w:rsidR="0052520A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seen a downturn in sales tax collections as we</w:t>
      </w:r>
      <w:r w:rsidR="00B27885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ll. </w:t>
      </w:r>
      <w:r w:rsidR="00155172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An accounting error was made </w:t>
      </w:r>
      <w:r w:rsidR="003A5BF1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on </w:t>
      </w:r>
      <w:r w:rsidR="00BE3AAF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the Assistant Director of Business and Financial Serv</w:t>
      </w:r>
      <w:r w:rsidR="00CB3A1C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ices and is now listed in the proper category of Director of Workforce</w:t>
      </w:r>
      <w:r w:rsidR="009954DC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. </w:t>
      </w:r>
      <w:r w:rsidR="00D42196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Lee Scoggins</w:t>
      </w: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made a motion to accept the financial statements for</w:t>
      </w:r>
      <w:r w:rsidR="00D10F96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August </w:t>
      </w: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with a second from </w:t>
      </w:r>
      <w:r w:rsidR="00D10F96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Nyesha Greer</w:t>
      </w:r>
      <w:r w:rsidRPr="0048202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, motion carried.  </w:t>
      </w:r>
    </w:p>
    <w:p w14:paraId="2E6F89ED" w14:textId="77777777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80B03EC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EXECUTIVE DIRECTOR’S REPORT</w:t>
      </w:r>
    </w:p>
    <w:p w14:paraId="29A21867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4A8EEC94" w14:textId="7F1A69D5" w:rsidR="00482020" w:rsidRPr="00482020" w:rsidRDefault="004D5B27" w:rsidP="00482020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Chris Province</w:t>
      </w:r>
    </w:p>
    <w:p w14:paraId="6816B657" w14:textId="01235419" w:rsidR="00482020" w:rsidRPr="00482020" w:rsidRDefault="00FE385E" w:rsidP="00482020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Brendan Lowe</w:t>
      </w:r>
    </w:p>
    <w:p w14:paraId="4A5E19DF" w14:textId="31FFFEA8" w:rsidR="00482020" w:rsidRPr="00482020" w:rsidRDefault="00B3521F" w:rsidP="00482020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Entergy</w:t>
      </w:r>
    </w:p>
    <w:p w14:paraId="171359EE" w14:textId="4DB46FDF" w:rsidR="00482020" w:rsidRPr="009E50EA" w:rsidRDefault="00B3521F" w:rsidP="00482020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Michael </w:t>
      </w:r>
      <w:r w:rsidR="009E50EA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Couch</w:t>
      </w:r>
    </w:p>
    <w:p w14:paraId="65B79514" w14:textId="5E0C623D" w:rsidR="009E50EA" w:rsidRPr="00482020" w:rsidRDefault="009517A5" w:rsidP="00482020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Unity Health</w:t>
      </w:r>
    </w:p>
    <w:p w14:paraId="5C6DB1BD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774874ED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lastRenderedPageBreak/>
        <w:t>DIRECTOR OF CHAMBER AFFAIRS REPORT</w:t>
      </w:r>
    </w:p>
    <w:p w14:paraId="31BA9D10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5F28371E" w14:textId="4C27E7FA" w:rsidR="00482020" w:rsidRPr="00482020" w:rsidRDefault="00333E01" w:rsidP="00482020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theme="minorBidi"/>
          <w:bCs/>
          <w:sz w:val="24"/>
          <w:szCs w:val="24"/>
          <w14:ligatures w14:val="none"/>
        </w:rPr>
      </w:pPr>
      <w:r>
        <w:rPr>
          <w:rFonts w:ascii="Times New Roman" w:hAnsi="Times New Roman" w:cstheme="minorBidi"/>
          <w:bCs/>
          <w:sz w:val="24"/>
          <w:szCs w:val="24"/>
          <w14:ligatures w14:val="none"/>
        </w:rPr>
        <w:t>Community Development Institute</w:t>
      </w:r>
    </w:p>
    <w:p w14:paraId="24D75E9B" w14:textId="5A918A2B" w:rsidR="00482020" w:rsidRDefault="00DF783D" w:rsidP="00482020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theme="minorBidi"/>
          <w:bCs/>
          <w:sz w:val="24"/>
          <w:szCs w:val="24"/>
          <w14:ligatures w14:val="none"/>
        </w:rPr>
      </w:pPr>
      <w:r>
        <w:rPr>
          <w:rFonts w:ascii="Times New Roman" w:hAnsi="Times New Roman" w:cstheme="minorBidi"/>
          <w:bCs/>
          <w:sz w:val="24"/>
          <w:szCs w:val="24"/>
          <w14:ligatures w14:val="none"/>
        </w:rPr>
        <w:t>Hall of Fame Banquet</w:t>
      </w:r>
    </w:p>
    <w:p w14:paraId="552A855D" w14:textId="49D77396" w:rsidR="00DF783D" w:rsidRPr="00482020" w:rsidRDefault="00DF783D" w:rsidP="00482020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theme="minorBidi"/>
          <w:bCs/>
          <w:sz w:val="24"/>
          <w:szCs w:val="24"/>
          <w14:ligatures w14:val="none"/>
        </w:rPr>
      </w:pPr>
      <w:r>
        <w:rPr>
          <w:rFonts w:ascii="Times New Roman" w:hAnsi="Times New Roman" w:cstheme="minorBidi"/>
          <w:bCs/>
          <w:sz w:val="24"/>
          <w:szCs w:val="24"/>
          <w14:ligatures w14:val="none"/>
        </w:rPr>
        <w:t>Access Medical Ribbon Cutting</w:t>
      </w:r>
    </w:p>
    <w:p w14:paraId="75551894" w14:textId="77777777" w:rsidR="00482020" w:rsidRPr="00482020" w:rsidRDefault="00482020" w:rsidP="00482020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theme="minorBidi"/>
          <w:bCs/>
          <w:sz w:val="24"/>
          <w:szCs w:val="24"/>
          <w14:ligatures w14:val="none"/>
        </w:rPr>
      </w:pPr>
      <w:r w:rsidRPr="00482020">
        <w:rPr>
          <w:rFonts w:ascii="Times New Roman" w:hAnsi="Times New Roman" w:cstheme="minorBidi"/>
          <w:bCs/>
          <w:sz w:val="24"/>
          <w:szCs w:val="24"/>
          <w14:ligatures w14:val="none"/>
        </w:rPr>
        <w:t>NorthStar Clean Energy Event, August 14</w:t>
      </w:r>
    </w:p>
    <w:p w14:paraId="5C9CCF6A" w14:textId="77777777" w:rsidR="00482020" w:rsidRPr="00482020" w:rsidRDefault="00482020" w:rsidP="00482020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theme="minorBidi"/>
          <w:bCs/>
          <w:sz w:val="24"/>
          <w:szCs w:val="24"/>
          <w14:ligatures w14:val="none"/>
        </w:rPr>
      </w:pPr>
      <w:r w:rsidRPr="00482020">
        <w:rPr>
          <w:rFonts w:ascii="Times New Roman" w:hAnsi="Times New Roman" w:cstheme="minorBidi"/>
          <w:bCs/>
          <w:sz w:val="24"/>
          <w:szCs w:val="24"/>
          <w14:ligatures w14:val="none"/>
        </w:rPr>
        <w:t>AEDCE Conference in Hot Springs, August 25 - 27</w:t>
      </w:r>
    </w:p>
    <w:p w14:paraId="06CDF3D9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2610733F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RENEWPORT GRANTS</w:t>
      </w:r>
    </w:p>
    <w:p w14:paraId="60220031" w14:textId="77777777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620925D" w14:textId="4AF4BBA3" w:rsidR="002F259B" w:rsidRDefault="00194020" w:rsidP="002F259B">
      <w:pPr>
        <w:rPr>
          <w:rFonts w:ascii="Times New Roman" w:hAnsi="Times New Roman"/>
          <w:sz w:val="24"/>
          <w:szCs w:val="24"/>
        </w:rPr>
      </w:pPr>
      <w:bookmarkStart w:id="0" w:name="_Hlk174432068"/>
      <w:r>
        <w:rPr>
          <w:rFonts w:ascii="Times New Roman" w:eastAsia="Times New Roman" w:hAnsi="Times New Roman" w:cs="Times New Roman"/>
          <w:sz w:val="24"/>
          <w:szCs w:val="24"/>
        </w:rPr>
        <w:t xml:space="preserve">Bratcher Real Estate </w:t>
      </w:r>
      <w:r w:rsidR="002F259B">
        <w:rPr>
          <w:rFonts w:ascii="Times New Roman" w:hAnsi="Times New Roman"/>
          <w:sz w:val="24"/>
          <w:szCs w:val="24"/>
        </w:rPr>
        <w:t xml:space="preserve">located at </w:t>
      </w:r>
      <w:r w:rsidR="00913394">
        <w:rPr>
          <w:rFonts w:ascii="Times New Roman" w:hAnsi="Times New Roman"/>
          <w:sz w:val="24"/>
          <w:szCs w:val="24"/>
        </w:rPr>
        <w:t>732 Malcolm Avenue</w:t>
      </w:r>
      <w:r w:rsidR="002F259B">
        <w:rPr>
          <w:rFonts w:ascii="Times New Roman" w:hAnsi="Times New Roman"/>
          <w:sz w:val="24"/>
          <w:szCs w:val="24"/>
        </w:rPr>
        <w:t xml:space="preserve"> in Newport, has requested a </w:t>
      </w:r>
      <w:proofErr w:type="spellStart"/>
      <w:r w:rsidR="002F259B">
        <w:rPr>
          <w:rFonts w:ascii="Times New Roman" w:hAnsi="Times New Roman"/>
          <w:sz w:val="24"/>
          <w:szCs w:val="24"/>
        </w:rPr>
        <w:t>ReNewport</w:t>
      </w:r>
      <w:proofErr w:type="spellEnd"/>
      <w:r w:rsidR="002F259B">
        <w:rPr>
          <w:rFonts w:ascii="Times New Roman" w:hAnsi="Times New Roman"/>
          <w:sz w:val="24"/>
          <w:szCs w:val="24"/>
        </w:rPr>
        <w:t xml:space="preserve"> grant to help with </w:t>
      </w:r>
      <w:r w:rsidR="00913394">
        <w:rPr>
          <w:rFonts w:ascii="Times New Roman" w:hAnsi="Times New Roman"/>
          <w:sz w:val="24"/>
          <w:szCs w:val="24"/>
        </w:rPr>
        <w:t>signage</w:t>
      </w:r>
      <w:r w:rsidR="002F259B">
        <w:rPr>
          <w:rFonts w:ascii="Times New Roman" w:hAnsi="Times New Roman"/>
          <w:sz w:val="24"/>
          <w:szCs w:val="24"/>
        </w:rPr>
        <w:t>. The total cost is</w:t>
      </w:r>
      <w:r w:rsidR="00466894">
        <w:rPr>
          <w:rFonts w:ascii="Times New Roman" w:hAnsi="Times New Roman"/>
          <w:sz w:val="24"/>
          <w:szCs w:val="24"/>
        </w:rPr>
        <w:t xml:space="preserve"> $4,420.20</w:t>
      </w:r>
      <w:r w:rsidR="002F259B">
        <w:rPr>
          <w:rFonts w:ascii="Times New Roman" w:hAnsi="Times New Roman"/>
          <w:sz w:val="24"/>
          <w:szCs w:val="24"/>
        </w:rPr>
        <w:t xml:space="preserve"> and the </w:t>
      </w:r>
      <w:proofErr w:type="spellStart"/>
      <w:r w:rsidR="002F259B">
        <w:rPr>
          <w:rFonts w:ascii="Times New Roman" w:hAnsi="Times New Roman"/>
          <w:sz w:val="24"/>
          <w:szCs w:val="24"/>
        </w:rPr>
        <w:t>ReNewport</w:t>
      </w:r>
      <w:proofErr w:type="spellEnd"/>
      <w:r w:rsidR="002F259B">
        <w:rPr>
          <w:rFonts w:ascii="Times New Roman" w:hAnsi="Times New Roman"/>
          <w:sz w:val="24"/>
          <w:szCs w:val="24"/>
        </w:rPr>
        <w:t xml:space="preserve"> grant would be responsible for $2,</w:t>
      </w:r>
      <w:r w:rsidR="00A04186">
        <w:rPr>
          <w:rFonts w:ascii="Times New Roman" w:hAnsi="Times New Roman"/>
          <w:sz w:val="24"/>
          <w:szCs w:val="24"/>
        </w:rPr>
        <w:t>21</w:t>
      </w:r>
      <w:r w:rsidR="002F259B">
        <w:rPr>
          <w:rFonts w:ascii="Times New Roman" w:hAnsi="Times New Roman"/>
          <w:sz w:val="24"/>
          <w:szCs w:val="24"/>
        </w:rPr>
        <w:t>0.</w:t>
      </w:r>
      <w:r w:rsidR="00A04186" w:rsidRPr="00A04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FB5">
        <w:rPr>
          <w:rFonts w:ascii="Times New Roman" w:eastAsia="Times New Roman" w:hAnsi="Times New Roman" w:cs="Times New Roman"/>
          <w:sz w:val="24"/>
          <w:szCs w:val="24"/>
        </w:rPr>
        <w:t xml:space="preserve">The second </w:t>
      </w:r>
      <w:proofErr w:type="spellStart"/>
      <w:r w:rsidR="00EF2FB5">
        <w:rPr>
          <w:rFonts w:ascii="Times New Roman" w:eastAsia="Times New Roman" w:hAnsi="Times New Roman" w:cs="Times New Roman"/>
          <w:sz w:val="24"/>
          <w:szCs w:val="24"/>
        </w:rPr>
        <w:t>ReNewport</w:t>
      </w:r>
      <w:proofErr w:type="spellEnd"/>
      <w:r w:rsidR="00EF2FB5">
        <w:rPr>
          <w:rFonts w:ascii="Times New Roman" w:eastAsia="Times New Roman" w:hAnsi="Times New Roman" w:cs="Times New Roman"/>
          <w:sz w:val="24"/>
          <w:szCs w:val="24"/>
        </w:rPr>
        <w:t xml:space="preserve"> Grant is for t</w:t>
      </w:r>
      <w:r w:rsidR="00FE171A">
        <w:rPr>
          <w:rFonts w:ascii="Times New Roman" w:eastAsia="Times New Roman" w:hAnsi="Times New Roman" w:cs="Times New Roman"/>
          <w:sz w:val="24"/>
          <w:szCs w:val="24"/>
        </w:rPr>
        <w:t xml:space="preserve">he Vault 1916 </w:t>
      </w:r>
      <w:r w:rsidR="00A04186">
        <w:rPr>
          <w:rFonts w:ascii="Times New Roman" w:hAnsi="Times New Roman"/>
          <w:sz w:val="24"/>
          <w:szCs w:val="24"/>
        </w:rPr>
        <w:t xml:space="preserve">located at </w:t>
      </w:r>
      <w:r w:rsidR="00FE171A">
        <w:rPr>
          <w:rFonts w:ascii="Times New Roman" w:hAnsi="Times New Roman"/>
          <w:sz w:val="24"/>
          <w:szCs w:val="24"/>
        </w:rPr>
        <w:t>500 Front Street</w:t>
      </w:r>
      <w:r w:rsidR="00A04186">
        <w:rPr>
          <w:rFonts w:ascii="Times New Roman" w:hAnsi="Times New Roman"/>
          <w:sz w:val="24"/>
          <w:szCs w:val="24"/>
        </w:rPr>
        <w:t xml:space="preserve"> in Newport, has requested a </w:t>
      </w:r>
      <w:proofErr w:type="spellStart"/>
      <w:r w:rsidR="00A04186">
        <w:rPr>
          <w:rFonts w:ascii="Times New Roman" w:hAnsi="Times New Roman"/>
          <w:sz w:val="24"/>
          <w:szCs w:val="24"/>
        </w:rPr>
        <w:t>ReNewport</w:t>
      </w:r>
      <w:proofErr w:type="spellEnd"/>
      <w:r w:rsidR="00A04186">
        <w:rPr>
          <w:rFonts w:ascii="Times New Roman" w:hAnsi="Times New Roman"/>
          <w:sz w:val="24"/>
          <w:szCs w:val="24"/>
        </w:rPr>
        <w:t xml:space="preserve"> grant to help with </w:t>
      </w:r>
      <w:r w:rsidR="00454503">
        <w:rPr>
          <w:rFonts w:ascii="Times New Roman" w:hAnsi="Times New Roman"/>
          <w:sz w:val="24"/>
          <w:szCs w:val="24"/>
        </w:rPr>
        <w:t>historic reconstruction</w:t>
      </w:r>
      <w:r w:rsidR="00A04186">
        <w:rPr>
          <w:rFonts w:ascii="Times New Roman" w:hAnsi="Times New Roman"/>
          <w:sz w:val="24"/>
          <w:szCs w:val="24"/>
        </w:rPr>
        <w:t>. The total cost is $</w:t>
      </w:r>
      <w:r w:rsidR="00454503">
        <w:rPr>
          <w:rFonts w:ascii="Times New Roman" w:hAnsi="Times New Roman"/>
          <w:sz w:val="24"/>
          <w:szCs w:val="24"/>
        </w:rPr>
        <w:t>10,00</w:t>
      </w:r>
      <w:r w:rsidR="00A04186">
        <w:rPr>
          <w:rFonts w:ascii="Times New Roman" w:hAnsi="Times New Roman"/>
          <w:sz w:val="24"/>
          <w:szCs w:val="24"/>
        </w:rPr>
        <w:t xml:space="preserve">0 and the </w:t>
      </w:r>
      <w:proofErr w:type="spellStart"/>
      <w:r w:rsidR="00A04186">
        <w:rPr>
          <w:rFonts w:ascii="Times New Roman" w:hAnsi="Times New Roman"/>
          <w:sz w:val="24"/>
          <w:szCs w:val="24"/>
        </w:rPr>
        <w:t>ReNewport</w:t>
      </w:r>
      <w:proofErr w:type="spellEnd"/>
      <w:r w:rsidR="00A04186">
        <w:rPr>
          <w:rFonts w:ascii="Times New Roman" w:hAnsi="Times New Roman"/>
          <w:sz w:val="24"/>
          <w:szCs w:val="24"/>
        </w:rPr>
        <w:t xml:space="preserve"> grant would be responsible for $2,</w:t>
      </w:r>
      <w:r w:rsidR="00EF2FB5">
        <w:rPr>
          <w:rFonts w:ascii="Times New Roman" w:hAnsi="Times New Roman"/>
          <w:sz w:val="24"/>
          <w:szCs w:val="24"/>
        </w:rPr>
        <w:t>500</w:t>
      </w:r>
      <w:r w:rsidR="00A04186">
        <w:rPr>
          <w:rFonts w:ascii="Times New Roman" w:hAnsi="Times New Roman"/>
          <w:sz w:val="24"/>
          <w:szCs w:val="24"/>
        </w:rPr>
        <w:t xml:space="preserve">. </w:t>
      </w:r>
      <w:bookmarkEnd w:id="0"/>
      <w:r w:rsidR="00915525">
        <w:rPr>
          <w:rFonts w:ascii="Times New Roman" w:hAnsi="Times New Roman"/>
          <w:sz w:val="24"/>
          <w:szCs w:val="24"/>
        </w:rPr>
        <w:t xml:space="preserve">Lee Scoggins </w:t>
      </w:r>
      <w:r w:rsidR="002F259B">
        <w:rPr>
          <w:rFonts w:ascii="Times New Roman" w:hAnsi="Times New Roman"/>
          <w:sz w:val="24"/>
          <w:szCs w:val="24"/>
        </w:rPr>
        <w:t xml:space="preserve">made the motion to approve </w:t>
      </w:r>
      <w:r w:rsidR="00915525">
        <w:rPr>
          <w:rFonts w:ascii="Times New Roman" w:hAnsi="Times New Roman"/>
          <w:sz w:val="24"/>
          <w:szCs w:val="24"/>
        </w:rPr>
        <w:t>both</w:t>
      </w:r>
      <w:r w:rsidR="002F2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59B">
        <w:rPr>
          <w:rFonts w:ascii="Times New Roman" w:hAnsi="Times New Roman"/>
          <w:sz w:val="24"/>
          <w:szCs w:val="24"/>
        </w:rPr>
        <w:t>ReNewport</w:t>
      </w:r>
      <w:proofErr w:type="spellEnd"/>
      <w:r w:rsidR="002F259B">
        <w:rPr>
          <w:rFonts w:ascii="Times New Roman" w:hAnsi="Times New Roman"/>
          <w:sz w:val="24"/>
          <w:szCs w:val="24"/>
        </w:rPr>
        <w:t xml:space="preserve"> Grant with a second from </w:t>
      </w:r>
      <w:r w:rsidR="00952445">
        <w:rPr>
          <w:rFonts w:ascii="Times New Roman" w:hAnsi="Times New Roman"/>
          <w:sz w:val="24"/>
          <w:szCs w:val="24"/>
        </w:rPr>
        <w:t>Nyesha Greer</w:t>
      </w:r>
      <w:r w:rsidR="002F259B">
        <w:rPr>
          <w:rFonts w:ascii="Times New Roman" w:hAnsi="Times New Roman"/>
          <w:sz w:val="24"/>
          <w:szCs w:val="24"/>
        </w:rPr>
        <w:t xml:space="preserve">, motion carried. </w:t>
      </w:r>
    </w:p>
    <w:p w14:paraId="136E3C82" w14:textId="3F3D3523" w:rsidR="00482020" w:rsidRPr="00482020" w:rsidRDefault="00482020" w:rsidP="00482020">
      <w:pPr>
        <w:rPr>
          <w:rFonts w:ascii="Times New Roman" w:hAnsi="Times New Roman" w:cstheme="minorBidi"/>
          <w:sz w:val="24"/>
          <w:szCs w:val="24"/>
          <w14:ligatures w14:val="none"/>
        </w:rPr>
      </w:pPr>
    </w:p>
    <w:p w14:paraId="0713FF80" w14:textId="77777777" w:rsidR="00482020" w:rsidRPr="00482020" w:rsidRDefault="00482020" w:rsidP="00482020">
      <w:pPr>
        <w:rPr>
          <w:rFonts w:ascii="Times New Roman" w:hAnsi="Times New Roman" w:cstheme="minorBidi"/>
          <w:sz w:val="24"/>
          <w:szCs w:val="24"/>
          <w14:ligatures w14:val="none"/>
        </w:rPr>
      </w:pPr>
    </w:p>
    <w:p w14:paraId="253D94CA" w14:textId="485C773E" w:rsidR="00482020" w:rsidRPr="00482020" w:rsidRDefault="00AC5BDF" w:rsidP="00482020">
      <w:pPr>
        <w:rPr>
          <w:rFonts w:ascii="Times New Roman" w:hAnsi="Times New Roman" w:cstheme="minorBidi"/>
          <w:sz w:val="24"/>
          <w:szCs w:val="24"/>
          <w14:ligatures w14:val="none"/>
        </w:rPr>
      </w:pPr>
      <w:r>
        <w:rPr>
          <w:rFonts w:ascii="Times New Roman" w:hAnsi="Times New Roman" w:cstheme="minorBidi"/>
          <w:b/>
          <w:bCs/>
          <w:sz w:val="24"/>
          <w:szCs w:val="24"/>
          <w:u w:val="single"/>
          <w14:ligatures w14:val="none"/>
        </w:rPr>
        <w:t>BANK ACCOUNT SIGNATURES</w:t>
      </w:r>
    </w:p>
    <w:p w14:paraId="4681C134" w14:textId="77777777" w:rsidR="00482020" w:rsidRPr="00482020" w:rsidRDefault="00482020" w:rsidP="00482020">
      <w:pPr>
        <w:rPr>
          <w:rFonts w:ascii="Times New Roman" w:hAnsi="Times New Roman" w:cstheme="minorBidi"/>
          <w:sz w:val="24"/>
          <w:szCs w:val="24"/>
          <w14:ligatures w14:val="none"/>
        </w:rPr>
      </w:pPr>
    </w:p>
    <w:p w14:paraId="03E4B2F6" w14:textId="25D070F9" w:rsidR="00395058" w:rsidRDefault="00F71017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Nyesha Greer made a motion to remove Courtney Baker </w:t>
      </w:r>
      <w:r w:rsidR="00395058">
        <w:rPr>
          <w:rFonts w:ascii="Times New Roman" w:hAnsi="Times New Roman" w:cs="Times New Roman"/>
          <w:sz w:val="24"/>
          <w:szCs w:val="24"/>
          <w14:ligatures w14:val="none"/>
        </w:rPr>
        <w:t xml:space="preserve">from NEDC bank accounts and to add Julie Allen, Crystal Whitmire, and Christel Taylor to </w:t>
      </w:r>
      <w:r w:rsidR="002F1690">
        <w:rPr>
          <w:rFonts w:ascii="Times New Roman" w:hAnsi="Times New Roman" w:cs="Times New Roman"/>
          <w:sz w:val="24"/>
          <w:szCs w:val="24"/>
          <w14:ligatures w14:val="none"/>
        </w:rPr>
        <w:t>signature cards.</w:t>
      </w:r>
    </w:p>
    <w:p w14:paraId="0EF1694C" w14:textId="77777777" w:rsidR="002F1690" w:rsidRPr="00482020" w:rsidRDefault="002F169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ADFF7BB" w14:textId="77777777" w:rsidR="00482020" w:rsidRPr="00482020" w:rsidRDefault="00482020" w:rsidP="00482020">
      <w:pP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TECH DEPOT EVENTS</w:t>
      </w:r>
    </w:p>
    <w:p w14:paraId="0D2FAD95" w14:textId="77777777" w:rsidR="00482020" w:rsidRPr="00482020" w:rsidRDefault="0048202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C3D12E4" w14:textId="370DCDB3" w:rsidR="00482020" w:rsidRDefault="009934D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Tech Depot continues to remain busy.  The Arkansas Department of Corrections is in its fourth week of training with 38 cadets attending.  </w:t>
      </w:r>
      <w:r w:rsidR="00B25638">
        <w:rPr>
          <w:rFonts w:ascii="Times New Roman" w:hAnsi="Times New Roman" w:cs="Times New Roman"/>
          <w:sz w:val="24"/>
          <w:szCs w:val="24"/>
          <w14:ligatures w14:val="none"/>
        </w:rPr>
        <w:t xml:space="preserve">Another training academy will be held starting in October. Apex Accelerator will be </w:t>
      </w:r>
      <w:r w:rsidR="0042066E">
        <w:rPr>
          <w:rFonts w:ascii="Times New Roman" w:hAnsi="Times New Roman" w:cs="Times New Roman"/>
          <w:sz w:val="24"/>
          <w:szCs w:val="24"/>
          <w14:ligatures w14:val="none"/>
        </w:rPr>
        <w:t>working with small businesses learning to do bid government contracts on Wednesday at Tech Depot</w:t>
      </w:r>
      <w:r w:rsidR="00765D97">
        <w:rPr>
          <w:rFonts w:ascii="Times New Roman" w:hAnsi="Times New Roman" w:cs="Times New Roman"/>
          <w:sz w:val="24"/>
          <w:szCs w:val="24"/>
          <w14:ligatures w14:val="none"/>
        </w:rPr>
        <w:t>. The Planning Commission will be meeting Wednesday at 1:00 p.m. as well and the commission is invited to attend.</w:t>
      </w:r>
    </w:p>
    <w:p w14:paraId="35CDAFAC" w14:textId="77777777" w:rsidR="00765D97" w:rsidRPr="00482020" w:rsidRDefault="00765D97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E0A945C" w14:textId="51711500" w:rsidR="00482020" w:rsidRPr="00482020" w:rsidRDefault="001A44D1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DISSOLUTION AGREEMENT WITH EARLY YEARS PLACE</w:t>
      </w:r>
    </w:p>
    <w:p w14:paraId="56EA7DF7" w14:textId="77777777" w:rsidR="00482020" w:rsidRPr="00482020" w:rsidRDefault="0048202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1706C5B" w14:textId="709077E1" w:rsidR="00482020" w:rsidRDefault="00E63E6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The Early Years Place is closed. A reputable prospect is looking at reopening the </w:t>
      </w:r>
      <w:r w:rsidR="007776D7">
        <w:rPr>
          <w:rFonts w:ascii="Times New Roman" w:hAnsi="Times New Roman" w:cs="Times New Roman"/>
          <w:sz w:val="24"/>
          <w:szCs w:val="24"/>
          <w14:ligatures w14:val="none"/>
        </w:rPr>
        <w:t>business. The dissolution with Emily Burrow was signed on October 8</w:t>
      </w:r>
      <w:r w:rsidR="003950A1">
        <w:rPr>
          <w:rFonts w:ascii="Times New Roman" w:hAnsi="Times New Roman" w:cs="Times New Roman"/>
          <w:sz w:val="24"/>
          <w:szCs w:val="24"/>
          <w14:ligatures w14:val="none"/>
        </w:rPr>
        <w:t xml:space="preserve">. Commissioner Lee Scoggins made a motion </w:t>
      </w:r>
      <w:r w:rsidR="00DC14A2">
        <w:rPr>
          <w:rFonts w:ascii="Times New Roman" w:hAnsi="Times New Roman" w:cs="Times New Roman"/>
          <w:sz w:val="24"/>
          <w:szCs w:val="24"/>
          <w14:ligatures w14:val="none"/>
        </w:rPr>
        <w:t>for dissolution with the Early Years Place and Emily Burrow with a second by Nyesha Greer, motion carried.</w:t>
      </w:r>
    </w:p>
    <w:p w14:paraId="55B3C8CD" w14:textId="77777777" w:rsidR="00482020" w:rsidRPr="00482020" w:rsidRDefault="0048202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D2B47DF" w14:textId="77777777" w:rsidR="00482020" w:rsidRPr="00482020" w:rsidRDefault="0048202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482020"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NEW DOWNTOWN PARKING LOT</w:t>
      </w:r>
    </w:p>
    <w:p w14:paraId="30712954" w14:textId="77777777" w:rsidR="00482020" w:rsidRPr="00482020" w:rsidRDefault="0048202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27B73BB" w14:textId="268F970F" w:rsidR="00482020" w:rsidRDefault="008632AD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Director Jon Chadwell has submitted a grant application to the Delta Regional Authority to pave the parking lot on Third and Laurel. </w:t>
      </w:r>
      <w:r w:rsidR="0059048B">
        <w:rPr>
          <w:rFonts w:ascii="Times New Roman" w:hAnsi="Times New Roman" w:cs="Times New Roman"/>
          <w:sz w:val="24"/>
          <w:szCs w:val="24"/>
          <w14:ligatures w14:val="none"/>
        </w:rPr>
        <w:t>It will accommodate 48 parking spaces.  Commissioner Lee Scoggins discussed adding a green space to the lot to make it more visually appealing.</w:t>
      </w:r>
    </w:p>
    <w:p w14:paraId="1A7DA65E" w14:textId="77777777" w:rsidR="008B5F80" w:rsidRPr="00482020" w:rsidRDefault="008B5F8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CC596F7" w14:textId="77777777" w:rsidR="00482020" w:rsidRPr="00482020" w:rsidRDefault="0048202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33D513B" w14:textId="77777777" w:rsidR="00482020" w:rsidRPr="00482020" w:rsidRDefault="0048202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482020"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lastRenderedPageBreak/>
        <w:t>DRIVESMART RENOVATION</w:t>
      </w:r>
    </w:p>
    <w:p w14:paraId="5262138F" w14:textId="77777777" w:rsidR="00482020" w:rsidRPr="00482020" w:rsidRDefault="0048202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01CD978" w14:textId="7BAB1121" w:rsidR="00482020" w:rsidRDefault="00F51D4C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Miller-Newell is working on the plans for the renovation for </w:t>
      </w:r>
      <w:proofErr w:type="spellStart"/>
      <w:r>
        <w:rPr>
          <w:rFonts w:ascii="Times New Roman" w:hAnsi="Times New Roman" w:cs="Times New Roman"/>
          <w:sz w:val="24"/>
          <w:szCs w:val="24"/>
          <w14:ligatures w14:val="none"/>
        </w:rPr>
        <w:t>DriveSmart</w:t>
      </w:r>
      <w:proofErr w:type="spellEnd"/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and then will be submitted to the EDA.</w:t>
      </w:r>
    </w:p>
    <w:p w14:paraId="2AA8177C" w14:textId="77777777" w:rsidR="00F51D4C" w:rsidRPr="00482020" w:rsidRDefault="00F51D4C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DCFB5F8" w14:textId="3377DC92" w:rsidR="00482020" w:rsidRPr="00482020" w:rsidRDefault="00B957FF" w:rsidP="00482020">
      <w:pP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NON-PROFIT APPLICATION, OZARK CASA</w:t>
      </w:r>
    </w:p>
    <w:p w14:paraId="2484E215" w14:textId="77777777" w:rsidR="00482020" w:rsidRPr="00482020" w:rsidRDefault="00482020" w:rsidP="00482020">
      <w:pP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</w:pPr>
    </w:p>
    <w:p w14:paraId="31C786FF" w14:textId="7E4B5610" w:rsidR="00482020" w:rsidRDefault="003D7553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CASA the Third Judicial District has applied for </w:t>
      </w:r>
      <w:r w:rsidR="002E140A">
        <w:rPr>
          <w:rFonts w:ascii="Times New Roman" w:hAnsi="Times New Roman" w:cs="Times New Roman"/>
          <w:sz w:val="24"/>
          <w:szCs w:val="24"/>
          <w14:ligatures w14:val="none"/>
        </w:rPr>
        <w:t>a non-profit grant from the medical marijuana funds in the amount of $10,000.  All funds will be used for Jackson County to increase volunteers</w:t>
      </w:r>
      <w:r w:rsidR="00341245">
        <w:rPr>
          <w:rFonts w:ascii="Times New Roman" w:hAnsi="Times New Roman" w:cs="Times New Roman"/>
          <w:sz w:val="24"/>
          <w:szCs w:val="24"/>
          <w14:ligatures w14:val="none"/>
        </w:rPr>
        <w:t xml:space="preserve">. Commissioner Nyesha Greer made a motion for $10,000 from the medical marijuana settlement </w:t>
      </w:r>
      <w:r w:rsidR="00481F40">
        <w:rPr>
          <w:rFonts w:ascii="Times New Roman" w:hAnsi="Times New Roman" w:cs="Times New Roman"/>
          <w:sz w:val="24"/>
          <w:szCs w:val="24"/>
          <w14:ligatures w14:val="none"/>
        </w:rPr>
        <w:t>for Gateway CASA with a second by Scott Foushee, motion carried.</w:t>
      </w:r>
    </w:p>
    <w:p w14:paraId="2865B6AF" w14:textId="77777777" w:rsidR="00481F40" w:rsidRPr="00482020" w:rsidRDefault="00481F4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E92AB25" w14:textId="4953F3F7" w:rsidR="00482020" w:rsidRPr="00482020" w:rsidRDefault="00B3587A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INDUSTRIAL GREENHOUSE</w:t>
      </w:r>
    </w:p>
    <w:p w14:paraId="6BBC815B" w14:textId="77777777" w:rsidR="00482020" w:rsidRPr="00482020" w:rsidRDefault="0048202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77F6FBE" w14:textId="7ABECA3D" w:rsidR="00482020" w:rsidRDefault="003A0142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Miller-Newell has submitted a report on what r</w:t>
      </w:r>
      <w:r w:rsidR="0091151E">
        <w:rPr>
          <w:rFonts w:ascii="Times New Roman" w:hAnsi="Times New Roman" w:cs="Times New Roman"/>
          <w:sz w:val="24"/>
          <w:szCs w:val="24"/>
          <w14:ligatures w14:val="none"/>
        </w:rPr>
        <w:t xml:space="preserve">enovations </w:t>
      </w:r>
      <w:r w:rsidR="003C42BC">
        <w:rPr>
          <w:rFonts w:ascii="Times New Roman" w:hAnsi="Times New Roman" w:cs="Times New Roman"/>
          <w:sz w:val="24"/>
          <w:szCs w:val="24"/>
          <w14:ligatures w14:val="none"/>
        </w:rPr>
        <w:t>need</w:t>
      </w:r>
      <w:r w:rsidR="0091151E">
        <w:rPr>
          <w:rFonts w:ascii="Times New Roman" w:hAnsi="Times New Roman" w:cs="Times New Roman"/>
          <w:sz w:val="24"/>
          <w:szCs w:val="24"/>
          <w14:ligatures w14:val="none"/>
        </w:rPr>
        <w:t xml:space="preserve"> to be done for the Industrial Greenhouse</w:t>
      </w:r>
      <w:r w:rsidR="004F337C">
        <w:rPr>
          <w:rFonts w:ascii="Times New Roman" w:hAnsi="Times New Roman" w:cs="Times New Roman"/>
          <w:sz w:val="24"/>
          <w:szCs w:val="24"/>
          <w14:ligatures w14:val="none"/>
        </w:rPr>
        <w:t xml:space="preserve">.  </w:t>
      </w:r>
      <w:r w:rsidR="00BF3F3F">
        <w:rPr>
          <w:rFonts w:ascii="Times New Roman" w:hAnsi="Times New Roman" w:cs="Times New Roman"/>
          <w:sz w:val="24"/>
          <w:szCs w:val="24"/>
          <w14:ligatures w14:val="none"/>
        </w:rPr>
        <w:t xml:space="preserve">Roof work needs to be done to stop water leaking into the facility </w:t>
      </w:r>
      <w:r w:rsidR="005A4906">
        <w:rPr>
          <w:rFonts w:ascii="Times New Roman" w:hAnsi="Times New Roman" w:cs="Times New Roman"/>
          <w:sz w:val="24"/>
          <w:szCs w:val="24"/>
          <w14:ligatures w14:val="none"/>
        </w:rPr>
        <w:t>and causing further damage. Entergy is working on getting the meters turned back on</w:t>
      </w:r>
      <w:r w:rsidR="0038198E">
        <w:rPr>
          <w:rFonts w:ascii="Times New Roman" w:hAnsi="Times New Roman" w:cs="Times New Roman"/>
          <w:sz w:val="24"/>
          <w:szCs w:val="24"/>
          <w14:ligatures w14:val="none"/>
        </w:rPr>
        <w:t xml:space="preserve"> in order to see to start the cleaning process.</w:t>
      </w:r>
    </w:p>
    <w:p w14:paraId="2B6F7AEA" w14:textId="77777777" w:rsidR="0038198E" w:rsidRPr="00482020" w:rsidRDefault="0038198E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EEEB8F9" w14:textId="192D1717" w:rsidR="00482020" w:rsidRPr="00482020" w:rsidRDefault="00E463D4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 xml:space="preserve">REZONING </w:t>
      </w:r>
      <w:r w:rsidR="00482020" w:rsidRPr="00482020"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P3 GROUP HOUSING</w:t>
      </w:r>
    </w:p>
    <w:p w14:paraId="473ADFFB" w14:textId="77777777" w:rsidR="00482020" w:rsidRPr="00482020" w:rsidRDefault="00482020" w:rsidP="00482020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C96049F" w14:textId="124DFDF0" w:rsidR="00482020" w:rsidRDefault="00F20FAF" w:rsidP="00482020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The Planning Commission will meet Tuesday at 1:00 p.m. at Tech Depot </w:t>
      </w:r>
      <w:r w:rsidR="0059660F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for rezoning the property for the P3 Housing Group. Everyone is invited to attend. </w:t>
      </w:r>
      <w:r w:rsidR="002A7513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Afterwards the proposal will go to </w:t>
      </w:r>
      <w:r w:rsidR="00401CEF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the city</w:t>
      </w:r>
      <w:r w:rsidR="002A7513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council.</w:t>
      </w:r>
    </w:p>
    <w:p w14:paraId="1850C9E8" w14:textId="77777777" w:rsidR="002A7513" w:rsidRPr="00482020" w:rsidRDefault="002A7513" w:rsidP="00482020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623C2A37" w14:textId="7CDD712F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 xml:space="preserve">PROSPECT </w:t>
      </w:r>
      <w:r w:rsidR="002A7513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RICE STRAW</w:t>
      </w:r>
    </w:p>
    <w:p w14:paraId="392C73BF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20D03AEE" w14:textId="65DFC64B" w:rsidR="00482020" w:rsidRDefault="00A02BE2" w:rsidP="00482020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Prospect Rice Straw </w:t>
      </w:r>
      <w:r w:rsidR="0019260E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has purchased property and needs Summit Utilities to </w:t>
      </w:r>
      <w:r w:rsidR="00127F7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upgrade to a </w:t>
      </w:r>
      <w:r w:rsidR="00990EEE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six-inch</w:t>
      </w:r>
      <w:r w:rsidR="00127F70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line for 4,400 feet. Commissioner Scott Foushee is going to share contact information</w:t>
      </w:r>
      <w:r w:rsidR="00A42C73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for private contractors that </w:t>
      </w:r>
      <w:r w:rsidR="00A00164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have</w:t>
      </w:r>
      <w:r w:rsidR="00A42C73"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 xml:space="preserve"> previously worked with Summit to better serve the industries at the airbase. </w:t>
      </w:r>
    </w:p>
    <w:p w14:paraId="746FC923" w14:textId="77777777" w:rsidR="00A00164" w:rsidRPr="00482020" w:rsidRDefault="00A00164" w:rsidP="00482020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6F7172EE" w14:textId="6460B620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 xml:space="preserve">PROSPECT </w:t>
      </w:r>
      <w:r w:rsidR="00A00164"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  <w:t>CRUSH</w:t>
      </w:r>
    </w:p>
    <w:p w14:paraId="6E5316AF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299A3337" w14:textId="52C2CC3E" w:rsidR="00482020" w:rsidRDefault="00A258CE" w:rsidP="00482020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  <w:t>The prospect will look at the Southern Cotton Oil Site possibly next week.</w:t>
      </w:r>
    </w:p>
    <w:p w14:paraId="39F80DDF" w14:textId="77777777" w:rsidR="00A258CE" w:rsidRPr="00482020" w:rsidRDefault="00A258CE" w:rsidP="00482020">
      <w:pPr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</w:p>
    <w:p w14:paraId="1BAB9C0D" w14:textId="77777777" w:rsidR="00482020" w:rsidRPr="00482020" w:rsidRDefault="00482020" w:rsidP="0048202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 w:rsidRPr="004820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14:ligatures w14:val="none"/>
        </w:rPr>
        <w:t>ADJOURNED</w:t>
      </w:r>
    </w:p>
    <w:p w14:paraId="218E54C0" w14:textId="77777777" w:rsidR="00482020" w:rsidRPr="00482020" w:rsidRDefault="00482020" w:rsidP="00482020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C55FBCD" w14:textId="40CD6787" w:rsidR="00482020" w:rsidRPr="00482020" w:rsidRDefault="00482020" w:rsidP="00482020">
      <w:pPr>
        <w:spacing w:after="160" w:line="252" w:lineRule="auto"/>
        <w:rPr>
          <w:rFonts w:asciiTheme="minorHAnsi" w:hAnsiTheme="minorHAnsi" w:cstheme="minorBidi"/>
          <w:sz w:val="24"/>
          <w:szCs w:val="24"/>
          <w14:ligatures w14:val="none"/>
        </w:rPr>
      </w:pP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Lee Scoggins made a motion to adjourn the meeting with a second from </w:t>
      </w:r>
      <w:r w:rsidR="00401CEF">
        <w:rPr>
          <w:rFonts w:ascii="Times New Roman" w:eastAsia="Times New Roman" w:hAnsi="Times New Roman" w:cs="Times New Roman"/>
          <w:sz w:val="24"/>
          <w:szCs w:val="24"/>
          <w14:ligatures w14:val="none"/>
        </w:rPr>
        <w:t>Nyesha Greer</w:t>
      </w:r>
      <w:r w:rsidRPr="00482020">
        <w:rPr>
          <w:rFonts w:ascii="Times New Roman" w:eastAsia="Times New Roman" w:hAnsi="Times New Roman" w:cs="Times New Roman"/>
          <w:sz w:val="24"/>
          <w:szCs w:val="24"/>
          <w14:ligatures w14:val="none"/>
        </w:rPr>
        <w:t>, meeting adjourned.</w:t>
      </w:r>
    </w:p>
    <w:p w14:paraId="5A840C63" w14:textId="77777777" w:rsidR="002A2368" w:rsidRDefault="002A2368"/>
    <w:sectPr w:rsidR="002A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C65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8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20"/>
    <w:rsid w:val="000569C6"/>
    <w:rsid w:val="00127F70"/>
    <w:rsid w:val="00155172"/>
    <w:rsid w:val="0019260E"/>
    <w:rsid w:val="00194020"/>
    <w:rsid w:val="001A44D1"/>
    <w:rsid w:val="002647BA"/>
    <w:rsid w:val="002A2368"/>
    <w:rsid w:val="002A7513"/>
    <w:rsid w:val="002E140A"/>
    <w:rsid w:val="002F1690"/>
    <w:rsid w:val="002F259B"/>
    <w:rsid w:val="00326CB3"/>
    <w:rsid w:val="00333E01"/>
    <w:rsid w:val="00341245"/>
    <w:rsid w:val="0038198E"/>
    <w:rsid w:val="00395058"/>
    <w:rsid w:val="003950A1"/>
    <w:rsid w:val="003A0142"/>
    <w:rsid w:val="003A5BF1"/>
    <w:rsid w:val="003C42BC"/>
    <w:rsid w:val="003D7553"/>
    <w:rsid w:val="00401CEF"/>
    <w:rsid w:val="0042066E"/>
    <w:rsid w:val="00454503"/>
    <w:rsid w:val="00466894"/>
    <w:rsid w:val="00481F40"/>
    <w:rsid w:val="00482020"/>
    <w:rsid w:val="004D5B27"/>
    <w:rsid w:val="004F337C"/>
    <w:rsid w:val="0052520A"/>
    <w:rsid w:val="0059048B"/>
    <w:rsid w:val="0059660F"/>
    <w:rsid w:val="005A44A5"/>
    <w:rsid w:val="005A4906"/>
    <w:rsid w:val="0060068E"/>
    <w:rsid w:val="00633CC1"/>
    <w:rsid w:val="006D21A3"/>
    <w:rsid w:val="00765D97"/>
    <w:rsid w:val="007776D7"/>
    <w:rsid w:val="008632AD"/>
    <w:rsid w:val="008B5F80"/>
    <w:rsid w:val="0091151E"/>
    <w:rsid w:val="00913394"/>
    <w:rsid w:val="00915525"/>
    <w:rsid w:val="009517A5"/>
    <w:rsid w:val="00952445"/>
    <w:rsid w:val="00990EEE"/>
    <w:rsid w:val="009934D0"/>
    <w:rsid w:val="009954DC"/>
    <w:rsid w:val="009E50EA"/>
    <w:rsid w:val="00A00164"/>
    <w:rsid w:val="00A02BE2"/>
    <w:rsid w:val="00A04186"/>
    <w:rsid w:val="00A258CE"/>
    <w:rsid w:val="00A42C73"/>
    <w:rsid w:val="00AC5BDF"/>
    <w:rsid w:val="00B04842"/>
    <w:rsid w:val="00B17D8A"/>
    <w:rsid w:val="00B25638"/>
    <w:rsid w:val="00B27885"/>
    <w:rsid w:val="00B3521F"/>
    <w:rsid w:val="00B3587A"/>
    <w:rsid w:val="00B957FF"/>
    <w:rsid w:val="00BE3AAF"/>
    <w:rsid w:val="00BF3F3F"/>
    <w:rsid w:val="00CB3A1C"/>
    <w:rsid w:val="00D10F96"/>
    <w:rsid w:val="00D42196"/>
    <w:rsid w:val="00DC14A2"/>
    <w:rsid w:val="00DF783D"/>
    <w:rsid w:val="00E463D4"/>
    <w:rsid w:val="00E63E60"/>
    <w:rsid w:val="00EF2FB5"/>
    <w:rsid w:val="00F0160E"/>
    <w:rsid w:val="00F20FAF"/>
    <w:rsid w:val="00F32FEF"/>
    <w:rsid w:val="00F51D4C"/>
    <w:rsid w:val="00F71017"/>
    <w:rsid w:val="00FE171A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53DA"/>
  <w15:chartTrackingRefBased/>
  <w15:docId w15:val="{149B0D45-7A67-4E1A-A148-28BAFEB7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020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0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8202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4350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Christel Taylor</cp:lastModifiedBy>
  <cp:revision>2</cp:revision>
  <dcterms:created xsi:type="dcterms:W3CDTF">2024-09-09T20:06:00Z</dcterms:created>
  <dcterms:modified xsi:type="dcterms:W3CDTF">2024-09-09T20:06:00Z</dcterms:modified>
</cp:coreProperties>
</file>